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84C" w:rsidRDefault="009C084C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9C084C" w:rsidRDefault="009C084C">
      <w:pPr>
        <w:pStyle w:val="ConsPlusNormal"/>
        <w:jc w:val="center"/>
      </w:pPr>
      <w:r>
        <w:t xml:space="preserve">муниципальной программы "Повышение безопасности </w:t>
      </w:r>
      <w:proofErr w:type="gramStart"/>
      <w:r>
        <w:t>дорожного</w:t>
      </w:r>
      <w:proofErr w:type="gramEnd"/>
    </w:p>
    <w:p w:rsidR="009C084C" w:rsidRDefault="009C084C">
      <w:pPr>
        <w:pStyle w:val="ConsPlusNormal"/>
        <w:jc w:val="center"/>
      </w:pPr>
      <w:r>
        <w:t>движения на территории муниципального образования городского</w:t>
      </w:r>
    </w:p>
    <w:p w:rsidR="009C084C" w:rsidRDefault="009C084C">
      <w:pPr>
        <w:pStyle w:val="ConsPlusNormal"/>
        <w:jc w:val="center"/>
      </w:pPr>
      <w:r>
        <w:t>округа "Город Комсомольск-на-Амуре"</w:t>
      </w:r>
    </w:p>
    <w:p w:rsidR="009C084C" w:rsidRDefault="009C084C">
      <w:pPr>
        <w:pStyle w:val="ConsPlusNormal"/>
        <w:jc w:val="both"/>
      </w:pPr>
    </w:p>
    <w:tbl>
      <w:tblPr>
        <w:tblW w:w="11341" w:type="dxa"/>
        <w:tblInd w:w="-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9413"/>
      </w:tblGrid>
      <w:tr w:rsidR="009C084C" w:rsidTr="007C2941">
        <w:tc>
          <w:tcPr>
            <w:tcW w:w="1928" w:type="dxa"/>
            <w:tcBorders>
              <w:bottom w:val="nil"/>
            </w:tcBorders>
          </w:tcPr>
          <w:p w:rsidR="009C084C" w:rsidRDefault="009C084C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9413" w:type="dxa"/>
            <w:tcBorders>
              <w:bottom w:val="nil"/>
            </w:tcBorders>
          </w:tcPr>
          <w:p w:rsidR="009C084C" w:rsidRDefault="009C084C">
            <w:pPr>
              <w:pStyle w:val="ConsPlusNormal"/>
            </w:pPr>
            <w:r>
              <w:t>Отдел транспорта и связи администрации города Комсомольска-на-Амуре (далее - Отдел транспорта и связи)</w:t>
            </w:r>
          </w:p>
        </w:tc>
      </w:tr>
      <w:tr w:rsidR="009C084C" w:rsidTr="007C2941">
        <w:tc>
          <w:tcPr>
            <w:tcW w:w="1928" w:type="dxa"/>
            <w:tcBorders>
              <w:bottom w:val="nil"/>
            </w:tcBorders>
          </w:tcPr>
          <w:p w:rsidR="009C084C" w:rsidRDefault="009C084C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9413" w:type="dxa"/>
            <w:tcBorders>
              <w:bottom w:val="nil"/>
            </w:tcBorders>
          </w:tcPr>
          <w:p w:rsidR="009C084C" w:rsidRDefault="009C084C">
            <w:pPr>
              <w:pStyle w:val="ConsPlusNormal"/>
            </w:pPr>
            <w: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>
              <w:t>УДДиВБ</w:t>
            </w:r>
            <w:proofErr w:type="spellEnd"/>
            <w:r>
              <w:t>);</w:t>
            </w:r>
          </w:p>
          <w:p w:rsidR="009C084C" w:rsidRDefault="009C084C">
            <w:pPr>
              <w:pStyle w:val="ConsPlusNormal"/>
            </w:pPr>
            <w: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9C084C" w:rsidRDefault="009C084C">
            <w:pPr>
              <w:pStyle w:val="ConsPlusNormal"/>
            </w:pPr>
            <w: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УЖКХ </w:t>
            </w:r>
            <w:proofErr w:type="spellStart"/>
            <w:r>
              <w:t>ТиЭ</w:t>
            </w:r>
            <w:proofErr w:type="spellEnd"/>
            <w:r>
              <w:t>).</w:t>
            </w:r>
          </w:p>
        </w:tc>
      </w:tr>
      <w:tr w:rsidR="009C084C" w:rsidTr="007C2941">
        <w:tblPrEx>
          <w:tblBorders>
            <w:insideH w:val="single" w:sz="4" w:space="0" w:color="auto"/>
          </w:tblBorders>
        </w:tblPrEx>
        <w:tc>
          <w:tcPr>
            <w:tcW w:w="1928" w:type="dxa"/>
          </w:tcPr>
          <w:p w:rsidR="009C084C" w:rsidRDefault="009C084C">
            <w:pPr>
              <w:pStyle w:val="ConsPlusNormal"/>
            </w:pPr>
            <w:r>
              <w:t>Муниципальные ведомственные программы и подпрограммы</w:t>
            </w:r>
          </w:p>
        </w:tc>
        <w:tc>
          <w:tcPr>
            <w:tcW w:w="9413" w:type="dxa"/>
          </w:tcPr>
          <w:p w:rsidR="009C084C" w:rsidRDefault="009C084C">
            <w:pPr>
              <w:pStyle w:val="ConsPlusNormal"/>
            </w:pPr>
            <w:r>
              <w:t>В рамках Программы реализация ведомственных программ и подпрограмм не предусмотрена.</w:t>
            </w:r>
          </w:p>
        </w:tc>
      </w:tr>
      <w:tr w:rsidR="009C084C" w:rsidTr="007C2941">
        <w:tblPrEx>
          <w:tblBorders>
            <w:insideH w:val="single" w:sz="4" w:space="0" w:color="auto"/>
          </w:tblBorders>
        </w:tblPrEx>
        <w:tc>
          <w:tcPr>
            <w:tcW w:w="1928" w:type="dxa"/>
          </w:tcPr>
          <w:p w:rsidR="009C084C" w:rsidRDefault="009C084C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413" w:type="dxa"/>
          </w:tcPr>
          <w:p w:rsidR="009C084C" w:rsidRDefault="009C084C">
            <w:pPr>
              <w:pStyle w:val="ConsPlusNormal"/>
            </w:pPr>
            <w:r>
              <w:t>- Повышение уровня правового сознания и предупреждение опасного поведения участников дорожного движения;</w:t>
            </w:r>
          </w:p>
          <w:p w:rsidR="009C084C" w:rsidRDefault="009C084C">
            <w:pPr>
              <w:pStyle w:val="ConsPlusNormal"/>
            </w:pPr>
            <w:r>
              <w:t>- Совершенствование организации движения транспортных средств и пешеходов.</w:t>
            </w:r>
          </w:p>
        </w:tc>
      </w:tr>
      <w:tr w:rsidR="009C084C" w:rsidTr="007C2941">
        <w:tblPrEx>
          <w:tblBorders>
            <w:insideH w:val="single" w:sz="4" w:space="0" w:color="auto"/>
          </w:tblBorders>
        </w:tblPrEx>
        <w:tc>
          <w:tcPr>
            <w:tcW w:w="1928" w:type="dxa"/>
          </w:tcPr>
          <w:p w:rsidR="009C084C" w:rsidRDefault="009C084C">
            <w:pPr>
              <w:pStyle w:val="ConsPlusNormal"/>
            </w:pPr>
            <w:r>
              <w:t>Цели Программы</w:t>
            </w:r>
          </w:p>
        </w:tc>
        <w:tc>
          <w:tcPr>
            <w:tcW w:w="9413" w:type="dxa"/>
          </w:tcPr>
          <w:p w:rsidR="009C084C" w:rsidRDefault="009C084C">
            <w:pPr>
              <w:pStyle w:val="ConsPlusNormal"/>
            </w:pPr>
            <w:r>
              <w:t>Создание условий обеспечения охраны жизни, здоровья граждан, их законных прав на безопасные условия движения на дорогах муниципального образования городского округа "Город Комсомольск-на-Амуре"</w:t>
            </w:r>
          </w:p>
        </w:tc>
      </w:tr>
      <w:tr w:rsidR="009C084C" w:rsidTr="007C2941">
        <w:tblPrEx>
          <w:tblBorders>
            <w:insideH w:val="single" w:sz="4" w:space="0" w:color="auto"/>
          </w:tblBorders>
        </w:tblPrEx>
        <w:tc>
          <w:tcPr>
            <w:tcW w:w="1928" w:type="dxa"/>
          </w:tcPr>
          <w:p w:rsidR="009C084C" w:rsidRDefault="009C084C">
            <w:pPr>
              <w:pStyle w:val="ConsPlusNormal"/>
            </w:pPr>
            <w:r>
              <w:t>Задачи Программы</w:t>
            </w:r>
          </w:p>
        </w:tc>
        <w:tc>
          <w:tcPr>
            <w:tcW w:w="9413" w:type="dxa"/>
          </w:tcPr>
          <w:p w:rsidR="009C084C" w:rsidRDefault="009C084C">
            <w:pPr>
              <w:pStyle w:val="ConsPlusNormal"/>
            </w:pPr>
            <w:r>
              <w:t>1. Создание безопасных дорожных условий для участников дорожного движения.</w:t>
            </w:r>
          </w:p>
          <w:p w:rsidR="009C084C" w:rsidRDefault="009C084C">
            <w:pPr>
              <w:pStyle w:val="ConsPlusNormal"/>
            </w:pPr>
            <w:r>
              <w:t xml:space="preserve">2. Модернизация системы профилактики детского дорожно-транспортного травматизма, проведение мероприятий по обучению детей и подростков правилам поведения на улично-дорожной сети, пропаганда </w:t>
            </w:r>
            <w:hyperlink r:id="rId5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 в средствах массовой информации (далее - СМИ).</w:t>
            </w:r>
          </w:p>
          <w:p w:rsidR="009C084C" w:rsidRDefault="009C084C">
            <w:pPr>
              <w:pStyle w:val="ConsPlusNormal"/>
            </w:pPr>
            <w:r>
              <w:t>3. Совершенствование организации дорожного движения транспорта и пешеходов.</w:t>
            </w:r>
          </w:p>
        </w:tc>
      </w:tr>
      <w:tr w:rsidR="002D0B46" w:rsidTr="007C2941">
        <w:tblPrEx>
          <w:tblBorders>
            <w:insideH w:val="single" w:sz="4" w:space="0" w:color="auto"/>
          </w:tblBorders>
        </w:tblPrEx>
        <w:tc>
          <w:tcPr>
            <w:tcW w:w="1928" w:type="dxa"/>
          </w:tcPr>
          <w:p w:rsidR="002D0B46" w:rsidRPr="002D0B46" w:rsidRDefault="002D0B46" w:rsidP="002D0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Основные показатели (индикаторы) </w:t>
            </w:r>
            <w:r>
              <w:t>Программы</w:t>
            </w:r>
          </w:p>
        </w:tc>
        <w:tc>
          <w:tcPr>
            <w:tcW w:w="9413" w:type="dxa"/>
          </w:tcPr>
          <w:p w:rsidR="002D0B46" w:rsidRDefault="002D0B46" w:rsidP="002D0B46">
            <w:pPr>
              <w:pStyle w:val="ConsPlusNormal"/>
            </w:pPr>
            <w:r>
              <w:t>- количество ДТП с пострадавшими;</w:t>
            </w:r>
          </w:p>
          <w:p w:rsidR="002D0B46" w:rsidRDefault="002D0B46" w:rsidP="002D0B46">
            <w:pPr>
              <w:pStyle w:val="ConsPlusNormal"/>
            </w:pPr>
            <w:r>
              <w:t>- число лиц, пострадавших в результате ДТП;</w:t>
            </w:r>
          </w:p>
          <w:p w:rsidR="002D0B46" w:rsidRDefault="002D0B46" w:rsidP="002D0B46">
            <w:pPr>
              <w:pStyle w:val="ConsPlusNormal"/>
            </w:pPr>
            <w:r>
              <w:t>- число лиц, погибших в результате ДТП;</w:t>
            </w:r>
          </w:p>
          <w:p w:rsidR="002D0B46" w:rsidRDefault="002D0B46" w:rsidP="002D0B46">
            <w:pPr>
              <w:pStyle w:val="ConsPlusNormal"/>
            </w:pPr>
            <w:r>
              <w:t>- количество ДТП с участием детей.</w:t>
            </w:r>
          </w:p>
        </w:tc>
      </w:tr>
      <w:tr w:rsidR="009C084C" w:rsidTr="007C2941">
        <w:tblPrEx>
          <w:tblBorders>
            <w:insideH w:val="single" w:sz="4" w:space="0" w:color="auto"/>
          </w:tblBorders>
        </w:tblPrEx>
        <w:tc>
          <w:tcPr>
            <w:tcW w:w="1928" w:type="dxa"/>
          </w:tcPr>
          <w:p w:rsidR="009C084C" w:rsidRDefault="009C084C">
            <w:pPr>
              <w:pStyle w:val="ConsPlusNormal"/>
            </w:pPr>
            <w:r>
              <w:t>Сроки и этапы реализации программы</w:t>
            </w:r>
          </w:p>
        </w:tc>
        <w:tc>
          <w:tcPr>
            <w:tcW w:w="9413" w:type="dxa"/>
          </w:tcPr>
          <w:p w:rsidR="009C084C" w:rsidRDefault="007C2941">
            <w:pPr>
              <w:pStyle w:val="ConsPlusNormal"/>
            </w:pPr>
            <w:r>
              <w:t>2014-2021 гг.</w:t>
            </w:r>
          </w:p>
        </w:tc>
      </w:tr>
      <w:tr w:rsidR="009C084C" w:rsidTr="007C2941">
        <w:tc>
          <w:tcPr>
            <w:tcW w:w="1928" w:type="dxa"/>
            <w:tcBorders>
              <w:bottom w:val="nil"/>
            </w:tcBorders>
          </w:tcPr>
          <w:p w:rsidR="009C084C" w:rsidRDefault="009C084C">
            <w:pPr>
              <w:pStyle w:val="ConsPlusNormal"/>
            </w:pPr>
            <w:r>
              <w:t>Объемы и источники финансирования</w:t>
            </w:r>
          </w:p>
        </w:tc>
        <w:tc>
          <w:tcPr>
            <w:tcW w:w="9413" w:type="dxa"/>
            <w:tcBorders>
              <w:bottom w:val="nil"/>
            </w:tcBorders>
          </w:tcPr>
          <w:p w:rsidR="009C084C" w:rsidRDefault="009C084C">
            <w:pPr>
              <w:pStyle w:val="ConsPlusNormal"/>
            </w:pPr>
            <w:r>
              <w:t>При реализации Программы предусматривается привлекать средства краевого бюджета (по согласованию).</w:t>
            </w:r>
          </w:p>
          <w:p w:rsidR="009C084C" w:rsidRDefault="009C084C">
            <w:pPr>
              <w:pStyle w:val="ConsPlusNormal"/>
            </w:pPr>
            <w:r>
              <w:t>Общий объем финансирования за счет всех источников финансирования в 2014 - 202</w:t>
            </w:r>
            <w:r w:rsidR="00AD18E4">
              <w:t>1</w:t>
            </w:r>
            <w:r>
              <w:t xml:space="preserve"> годах составит </w:t>
            </w:r>
            <w:r w:rsidR="00AD18E4">
              <w:t>323 242,04</w:t>
            </w:r>
            <w:r>
              <w:t xml:space="preserve"> тысячи рублей, в том числе:</w:t>
            </w:r>
          </w:p>
          <w:p w:rsidR="009C084C" w:rsidRDefault="009C084C">
            <w:pPr>
              <w:pStyle w:val="ConsPlusNormal"/>
            </w:pPr>
            <w:r>
              <w:t>2014 год - 25 671,25 тысячи рублей;</w:t>
            </w:r>
          </w:p>
          <w:p w:rsidR="009C084C" w:rsidRDefault="009C084C">
            <w:pPr>
              <w:pStyle w:val="ConsPlusNormal"/>
            </w:pPr>
            <w:r>
              <w:t>2015 год - 29 237,50 тысяч рублей;</w:t>
            </w:r>
          </w:p>
          <w:p w:rsidR="009C084C" w:rsidRDefault="009C084C">
            <w:pPr>
              <w:pStyle w:val="ConsPlusNormal"/>
            </w:pPr>
            <w:r>
              <w:t>2016 год - 50 833,88 тысячи рублей;</w:t>
            </w:r>
          </w:p>
          <w:p w:rsidR="009C084C" w:rsidRDefault="009C084C">
            <w:pPr>
              <w:pStyle w:val="ConsPlusNormal"/>
            </w:pPr>
            <w:r>
              <w:t>2017 год - 59 052,94 тысячи рублей;</w:t>
            </w:r>
          </w:p>
          <w:p w:rsidR="009C084C" w:rsidRDefault="009C084C">
            <w:pPr>
              <w:pStyle w:val="ConsPlusNormal"/>
            </w:pPr>
            <w:r>
              <w:t>2018 год - 51 346,47 тысячи рублей;</w:t>
            </w:r>
          </w:p>
          <w:p w:rsidR="009C084C" w:rsidRDefault="009C084C">
            <w:pPr>
              <w:pStyle w:val="ConsPlusNormal"/>
            </w:pPr>
            <w:r>
              <w:t>2019 год - 35 500,00 тысяч рублей;</w:t>
            </w:r>
          </w:p>
          <w:p w:rsidR="009C084C" w:rsidRDefault="009C084C">
            <w:pPr>
              <w:pStyle w:val="ConsPlusNormal"/>
            </w:pPr>
            <w:r>
              <w:t>2020 год - 35 800,00 тысяч рублей;</w:t>
            </w:r>
          </w:p>
          <w:p w:rsidR="00AD18E4" w:rsidRDefault="00AD18E4">
            <w:pPr>
              <w:pStyle w:val="ConsPlusNormal"/>
            </w:pPr>
            <w:r>
              <w:t>2021 год – 35 800,00 тысяч рублей.</w:t>
            </w:r>
          </w:p>
          <w:p w:rsidR="009C084C" w:rsidRDefault="009C084C">
            <w:pPr>
              <w:pStyle w:val="ConsPlusNormal"/>
            </w:pPr>
            <w:r>
              <w:t>Общий объем финансирования за счет средств местного бюджета в 2014 - 202</w:t>
            </w:r>
            <w:r w:rsidR="00AD18E4">
              <w:t>1</w:t>
            </w:r>
            <w:r>
              <w:t xml:space="preserve"> годах составит: </w:t>
            </w:r>
            <w:r w:rsidR="00AD18E4">
              <w:t>272 780</w:t>
            </w:r>
            <w:r>
              <w:t>,51 тысячи рублей, в том числе:</w:t>
            </w:r>
          </w:p>
          <w:p w:rsidR="009C084C" w:rsidRDefault="009C084C">
            <w:pPr>
              <w:pStyle w:val="ConsPlusNormal"/>
            </w:pPr>
            <w:r>
              <w:t>2014 год - 25 671,25 тысячи рублей;</w:t>
            </w:r>
          </w:p>
          <w:p w:rsidR="009C084C" w:rsidRDefault="009C084C">
            <w:pPr>
              <w:pStyle w:val="ConsPlusNormal"/>
            </w:pPr>
            <w:r>
              <w:t>2015 год - 29 237,50 тысяч рублей;</w:t>
            </w:r>
          </w:p>
          <w:p w:rsidR="009C084C" w:rsidRDefault="009C084C">
            <w:pPr>
              <w:pStyle w:val="ConsPlusNormal"/>
            </w:pPr>
            <w:r>
              <w:lastRenderedPageBreak/>
              <w:t>2016 год - 36 570,92 тысячи рублей;</w:t>
            </w:r>
          </w:p>
          <w:p w:rsidR="009C084C" w:rsidRDefault="009C084C">
            <w:pPr>
              <w:pStyle w:val="ConsPlusNormal"/>
            </w:pPr>
            <w:r>
              <w:t>2017 год - 34 670,84 тысячи рублей;</w:t>
            </w:r>
          </w:p>
          <w:p w:rsidR="009C084C" w:rsidRDefault="009C084C">
            <w:pPr>
              <w:pStyle w:val="ConsPlusNormal"/>
            </w:pPr>
            <w:r>
              <w:t>2018 год - 39 530,00 тысяч рублей;</w:t>
            </w:r>
          </w:p>
          <w:p w:rsidR="009C084C" w:rsidRDefault="009C084C">
            <w:pPr>
              <w:pStyle w:val="ConsPlusNormal"/>
            </w:pPr>
            <w:r>
              <w:t>2019 год - 35 500,00 тысяч рублей;</w:t>
            </w:r>
          </w:p>
          <w:p w:rsidR="009C084C" w:rsidRDefault="009C084C">
            <w:pPr>
              <w:pStyle w:val="ConsPlusNormal"/>
            </w:pPr>
            <w:r>
              <w:t>2020 год - 35 800,00 тысяч рублей;</w:t>
            </w:r>
          </w:p>
          <w:p w:rsidR="00AD18E4" w:rsidRDefault="00AD18E4">
            <w:pPr>
              <w:pStyle w:val="ConsPlusNormal"/>
            </w:pPr>
            <w:r>
              <w:t>2021 год – 35 800,00 тысяч рублей.</w:t>
            </w:r>
          </w:p>
          <w:p w:rsidR="009C084C" w:rsidRDefault="009C084C">
            <w:pPr>
              <w:pStyle w:val="ConsPlusNormal"/>
            </w:pPr>
            <w:r>
              <w:t>Общий объем финансирования за счет сре</w:t>
            </w:r>
            <w:proofErr w:type="gramStart"/>
            <w:r>
              <w:t>дств кр</w:t>
            </w:r>
            <w:proofErr w:type="gramEnd"/>
            <w:r>
              <w:t>аевого бюджета в 2014 - 202</w:t>
            </w:r>
            <w:r w:rsidR="00AD18E4">
              <w:t>1</w:t>
            </w:r>
            <w:r>
              <w:t xml:space="preserve"> годах составит (по согласованию):</w:t>
            </w:r>
          </w:p>
          <w:p w:rsidR="009C084C" w:rsidRDefault="009C084C">
            <w:pPr>
              <w:pStyle w:val="ConsPlusNormal"/>
            </w:pPr>
            <w:r>
              <w:t>50 461,53 тыс. руб., в том числе по годам:</w:t>
            </w:r>
          </w:p>
          <w:p w:rsidR="009C084C" w:rsidRDefault="009C084C">
            <w:pPr>
              <w:pStyle w:val="ConsPlusNormal"/>
            </w:pPr>
            <w:r>
              <w:t>2014 год - 0,00 тысяч рублей;</w:t>
            </w:r>
          </w:p>
          <w:p w:rsidR="009C084C" w:rsidRDefault="009C084C">
            <w:pPr>
              <w:pStyle w:val="ConsPlusNormal"/>
            </w:pPr>
            <w:r>
              <w:t>2015 год - 0,00 тысяч рублей;</w:t>
            </w:r>
          </w:p>
          <w:p w:rsidR="009C084C" w:rsidRDefault="009C084C">
            <w:pPr>
              <w:pStyle w:val="ConsPlusNormal"/>
            </w:pPr>
            <w:r>
              <w:t>2016 год - 14 262,96 тысячи рублей;</w:t>
            </w:r>
          </w:p>
          <w:p w:rsidR="009C084C" w:rsidRDefault="009C084C">
            <w:pPr>
              <w:pStyle w:val="ConsPlusNormal"/>
            </w:pPr>
            <w:r>
              <w:t>2017 год - 24 382,10 тысячи рублей;</w:t>
            </w:r>
          </w:p>
          <w:p w:rsidR="009C084C" w:rsidRDefault="009C084C">
            <w:pPr>
              <w:pStyle w:val="ConsPlusNormal"/>
            </w:pPr>
            <w:r>
              <w:t>2018 год - 11 816,47 тысячи рублей;</w:t>
            </w:r>
          </w:p>
          <w:p w:rsidR="009C084C" w:rsidRDefault="009C084C">
            <w:pPr>
              <w:pStyle w:val="ConsPlusNormal"/>
            </w:pPr>
            <w:r>
              <w:t>2019 год - 0,00 тысяч рублей;</w:t>
            </w:r>
          </w:p>
          <w:p w:rsidR="009C084C" w:rsidRDefault="009C084C">
            <w:pPr>
              <w:pStyle w:val="ConsPlusNormal"/>
            </w:pPr>
            <w:r>
              <w:t>2020 год - 0,00</w:t>
            </w:r>
            <w:r w:rsidR="00AD18E4">
              <w:t xml:space="preserve"> тысяч рублей;</w:t>
            </w:r>
          </w:p>
          <w:p w:rsidR="00AD18E4" w:rsidRDefault="00AD18E4" w:rsidP="00AD18E4">
            <w:pPr>
              <w:pStyle w:val="ConsPlusNormal"/>
            </w:pPr>
            <w:r>
              <w:t>2021 год - 0,00 тысяч рублей.</w:t>
            </w:r>
          </w:p>
        </w:tc>
      </w:tr>
      <w:tr w:rsidR="009C084C" w:rsidTr="007C2941">
        <w:tblPrEx>
          <w:tblBorders>
            <w:insideH w:val="single" w:sz="4" w:space="0" w:color="auto"/>
          </w:tblBorders>
        </w:tblPrEx>
        <w:tc>
          <w:tcPr>
            <w:tcW w:w="1928" w:type="dxa"/>
          </w:tcPr>
          <w:p w:rsidR="00070B0D" w:rsidRDefault="00070B0D" w:rsidP="00070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Конечный результат реализации</w:t>
            </w:r>
          </w:p>
          <w:p w:rsidR="009C084C" w:rsidRDefault="009C084C">
            <w:pPr>
              <w:pStyle w:val="ConsPlusNormal"/>
            </w:pPr>
            <w:r>
              <w:t>Программы</w:t>
            </w:r>
          </w:p>
        </w:tc>
        <w:tc>
          <w:tcPr>
            <w:tcW w:w="9413" w:type="dxa"/>
          </w:tcPr>
          <w:p w:rsidR="000234AF" w:rsidRDefault="000234AF" w:rsidP="000234A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снижение количества ДТП с пострадавшими;</w:t>
            </w:r>
          </w:p>
          <w:p w:rsidR="000234AF" w:rsidRDefault="000234AF" w:rsidP="000234A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снижение числа лиц, пострадавших в результате ДТП;</w:t>
            </w:r>
          </w:p>
          <w:p w:rsidR="000234AF" w:rsidRDefault="000234AF" w:rsidP="000234A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снижение числа лиц, погибших в результате ДТП;</w:t>
            </w:r>
          </w:p>
          <w:p w:rsidR="009C084C" w:rsidRPr="000234AF" w:rsidRDefault="000234AF" w:rsidP="000234A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снижение количества ДТП с участием детей.</w:t>
            </w:r>
          </w:p>
        </w:tc>
      </w:tr>
    </w:tbl>
    <w:p w:rsidR="007D677E" w:rsidRDefault="007D677E"/>
    <w:sectPr w:rsidR="007D677E" w:rsidSect="007C294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84C"/>
    <w:rsid w:val="000234AF"/>
    <w:rsid w:val="00070B0D"/>
    <w:rsid w:val="002D0B46"/>
    <w:rsid w:val="00497293"/>
    <w:rsid w:val="007C2941"/>
    <w:rsid w:val="007D677E"/>
    <w:rsid w:val="009C084C"/>
    <w:rsid w:val="00AD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74BBBFF1CCCBAB0D8C50D29A8A3046E7FDCF38BDBFC3CD21BE14107DF4EBDD22F5AE89B9CF5BBEC71l1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2018-10-25T03:47:00Z</dcterms:created>
  <dcterms:modified xsi:type="dcterms:W3CDTF">2018-10-25T03:47:00Z</dcterms:modified>
</cp:coreProperties>
</file>